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F0" w:rsidRPr="00F479D5" w:rsidRDefault="00D13DAB" w:rsidP="00F479D5">
      <w:pPr>
        <w:jc w:val="center"/>
        <w:rPr>
          <w:rFonts w:ascii="Source Sans Pro" w:hAnsi="Source Sans Pro"/>
          <w:b/>
          <w:sz w:val="24"/>
          <w:szCs w:val="24"/>
        </w:rPr>
      </w:pPr>
      <w:r w:rsidRPr="00D13DAB">
        <w:rPr>
          <w:rFonts w:ascii="Source Sans Pro" w:hAnsi="Source Sans Pro"/>
          <w:b/>
          <w:noProof/>
          <w:sz w:val="24"/>
          <w:szCs w:val="24"/>
          <w:lang w:eastAsia="en-NZ"/>
        </w:rPr>
        <w:drawing>
          <wp:inline distT="0" distB="0" distL="0" distR="0">
            <wp:extent cx="2741403" cy="762011"/>
            <wp:effectExtent l="19050" t="0" r="1797" b="0"/>
            <wp:docPr id="1" name="Picture 1" descr="C:\Users\Joan\Documents\Dropbox\ComVoices\Communications\ComVoices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ocuments\Dropbox\ComVoices\Communications\ComVoices-new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2" cy="76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AB" w:rsidRPr="00F479D5" w:rsidRDefault="00EE52EA" w:rsidP="001F37EE">
      <w:pPr>
        <w:rPr>
          <w:rFonts w:cstheme="minorHAnsi"/>
          <w:sz w:val="24"/>
          <w:szCs w:val="24"/>
        </w:rPr>
      </w:pPr>
      <w:r w:rsidRPr="00F479D5">
        <w:rPr>
          <w:rFonts w:cstheme="minorHAnsi"/>
          <w:sz w:val="24"/>
          <w:szCs w:val="24"/>
        </w:rPr>
        <w:t>25 October 2016</w:t>
      </w:r>
    </w:p>
    <w:p w:rsidR="005C6A49" w:rsidRPr="00B361AB" w:rsidRDefault="005C6A49" w:rsidP="001F37E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B361AB">
        <w:rPr>
          <w:rFonts w:cstheme="minorHAnsi"/>
          <w:b/>
          <w:sz w:val="24"/>
          <w:szCs w:val="24"/>
        </w:rPr>
        <w:t>The holes are getting bigger in the safety net provided by the Community Sector</w:t>
      </w:r>
    </w:p>
    <w:p w:rsidR="003C0796" w:rsidRPr="00B361AB" w:rsidRDefault="001825C3" w:rsidP="00AB3136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t>“</w:t>
      </w:r>
      <w:r w:rsidR="004C00B1" w:rsidRPr="00B361AB">
        <w:rPr>
          <w:rFonts w:cstheme="minorHAnsi"/>
          <w:sz w:val="24"/>
          <w:szCs w:val="24"/>
        </w:rPr>
        <w:t>The second</w:t>
      </w:r>
      <w:r w:rsidR="003209A7" w:rsidRPr="00B361AB">
        <w:rPr>
          <w:rFonts w:cstheme="minorHAnsi"/>
          <w:sz w:val="24"/>
          <w:szCs w:val="24"/>
        </w:rPr>
        <w:t xml:space="preserve"> </w:t>
      </w:r>
      <w:proofErr w:type="spellStart"/>
      <w:r w:rsidR="003209A7" w:rsidRPr="00B361AB">
        <w:rPr>
          <w:rFonts w:cstheme="minorHAnsi"/>
          <w:sz w:val="24"/>
          <w:szCs w:val="24"/>
        </w:rPr>
        <w:t>ComVoices</w:t>
      </w:r>
      <w:proofErr w:type="spellEnd"/>
      <w:r w:rsidR="003209A7" w:rsidRPr="00B361AB">
        <w:rPr>
          <w:rFonts w:cstheme="minorHAnsi"/>
          <w:sz w:val="24"/>
          <w:szCs w:val="24"/>
        </w:rPr>
        <w:t xml:space="preserve"> </w:t>
      </w:r>
      <w:r w:rsidR="000C228F">
        <w:rPr>
          <w:rFonts w:cstheme="minorHAnsi"/>
          <w:sz w:val="24"/>
          <w:szCs w:val="24"/>
        </w:rPr>
        <w:t xml:space="preserve">State of the Sector Survey </w:t>
      </w:r>
      <w:r w:rsidR="003209A7" w:rsidRPr="00B361AB">
        <w:rPr>
          <w:rFonts w:cstheme="minorHAnsi"/>
          <w:sz w:val="24"/>
          <w:szCs w:val="24"/>
        </w:rPr>
        <w:t xml:space="preserve">of </w:t>
      </w:r>
      <w:r w:rsidR="004C00B1" w:rsidRPr="00B361AB">
        <w:rPr>
          <w:rFonts w:cstheme="minorHAnsi"/>
          <w:sz w:val="24"/>
          <w:szCs w:val="24"/>
        </w:rPr>
        <w:t xml:space="preserve">the </w:t>
      </w:r>
      <w:r w:rsidR="003209A7" w:rsidRPr="00B361AB">
        <w:rPr>
          <w:rFonts w:cstheme="minorHAnsi"/>
          <w:sz w:val="24"/>
          <w:szCs w:val="24"/>
        </w:rPr>
        <w:t xml:space="preserve">Community Sector </w:t>
      </w:r>
      <w:r w:rsidR="004171B2" w:rsidRPr="00B361AB">
        <w:rPr>
          <w:rFonts w:cstheme="minorHAnsi"/>
          <w:sz w:val="24"/>
          <w:szCs w:val="24"/>
        </w:rPr>
        <w:t xml:space="preserve">shows that stresses on our </w:t>
      </w:r>
      <w:r w:rsidR="00BC5E57" w:rsidRPr="00B361AB">
        <w:rPr>
          <w:rFonts w:cstheme="minorHAnsi"/>
          <w:sz w:val="24"/>
          <w:szCs w:val="24"/>
        </w:rPr>
        <w:t>organisations are</w:t>
      </w:r>
      <w:r w:rsidR="003C0796" w:rsidRPr="00B361AB">
        <w:rPr>
          <w:rFonts w:cstheme="minorHAnsi"/>
          <w:sz w:val="24"/>
          <w:szCs w:val="24"/>
        </w:rPr>
        <w:t xml:space="preserve"> increasing” says Scott Miller, Chair of ComVoices.</w:t>
      </w:r>
    </w:p>
    <w:p w:rsidR="003C0796" w:rsidRPr="00B361AB" w:rsidRDefault="003C0796" w:rsidP="00AB3136">
      <w:pPr>
        <w:spacing w:after="0"/>
        <w:rPr>
          <w:rFonts w:cstheme="minorHAnsi"/>
          <w:sz w:val="24"/>
          <w:szCs w:val="24"/>
        </w:rPr>
      </w:pPr>
    </w:p>
    <w:p w:rsidR="009D4A23" w:rsidRPr="00B361AB" w:rsidRDefault="00BC5E57" w:rsidP="00AB3136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t xml:space="preserve">“We are facing greater demand for </w:t>
      </w:r>
      <w:r w:rsidR="00327331" w:rsidRPr="00B361AB">
        <w:rPr>
          <w:rFonts w:cstheme="minorHAnsi"/>
          <w:sz w:val="24"/>
          <w:szCs w:val="24"/>
        </w:rPr>
        <w:t xml:space="preserve">our </w:t>
      </w:r>
      <w:r w:rsidRPr="00B361AB">
        <w:rPr>
          <w:rFonts w:cstheme="minorHAnsi"/>
          <w:sz w:val="24"/>
          <w:szCs w:val="24"/>
        </w:rPr>
        <w:t>services, are dealing with greater complexity with less funding from government</w:t>
      </w:r>
      <w:r w:rsidR="00327331" w:rsidRPr="00B361AB">
        <w:rPr>
          <w:rFonts w:cstheme="minorHAnsi"/>
          <w:sz w:val="24"/>
          <w:szCs w:val="24"/>
        </w:rPr>
        <w:t>,</w:t>
      </w:r>
      <w:r w:rsidRPr="00B361AB">
        <w:rPr>
          <w:rFonts w:cstheme="minorHAnsi"/>
          <w:sz w:val="24"/>
          <w:szCs w:val="24"/>
        </w:rPr>
        <w:t xml:space="preserve"> and </w:t>
      </w:r>
      <w:r w:rsidR="00B361AB">
        <w:rPr>
          <w:rFonts w:cstheme="minorHAnsi"/>
          <w:sz w:val="24"/>
          <w:szCs w:val="24"/>
        </w:rPr>
        <w:t>have a</w:t>
      </w:r>
      <w:r w:rsidRPr="00B361AB">
        <w:rPr>
          <w:rFonts w:cstheme="minorHAnsi"/>
          <w:sz w:val="24"/>
          <w:szCs w:val="24"/>
        </w:rPr>
        <w:t xml:space="preserve"> greater reliance on alternative funding sources to support the delivery of services</w:t>
      </w:r>
      <w:r w:rsidR="00327331" w:rsidRPr="00B361AB">
        <w:rPr>
          <w:rFonts w:cstheme="minorHAnsi"/>
          <w:sz w:val="24"/>
          <w:szCs w:val="24"/>
        </w:rPr>
        <w:t xml:space="preserve">.  </w:t>
      </w:r>
    </w:p>
    <w:p w:rsidR="00250FEF" w:rsidRPr="00B361AB" w:rsidRDefault="00250FEF" w:rsidP="00AB3136">
      <w:pPr>
        <w:spacing w:after="0"/>
        <w:rPr>
          <w:rFonts w:cstheme="minorHAnsi"/>
          <w:sz w:val="24"/>
          <w:szCs w:val="24"/>
        </w:rPr>
      </w:pPr>
    </w:p>
    <w:p w:rsidR="003C0796" w:rsidRPr="00B361AB" w:rsidRDefault="009D4A23" w:rsidP="00AB3136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t>“</w:t>
      </w:r>
      <w:r w:rsidR="004C00B1" w:rsidRPr="00B361AB">
        <w:rPr>
          <w:rFonts w:cstheme="minorHAnsi"/>
          <w:sz w:val="24"/>
          <w:szCs w:val="24"/>
        </w:rPr>
        <w:t xml:space="preserve">The crisis in the sector is worsening </w:t>
      </w:r>
      <w:r w:rsidRPr="00B361AB">
        <w:rPr>
          <w:rFonts w:cstheme="minorHAnsi"/>
          <w:sz w:val="24"/>
          <w:szCs w:val="24"/>
        </w:rPr>
        <w:t xml:space="preserve">and despite discussions with government and its agencies </w:t>
      </w:r>
      <w:r w:rsidR="00765F29" w:rsidRPr="00B361AB">
        <w:rPr>
          <w:rFonts w:cstheme="minorHAnsi"/>
          <w:sz w:val="24"/>
          <w:szCs w:val="24"/>
        </w:rPr>
        <w:t>no one appears to be listening</w:t>
      </w:r>
      <w:r w:rsidR="00C85F77" w:rsidRPr="00B361AB">
        <w:rPr>
          <w:rFonts w:cstheme="minorHAnsi"/>
          <w:sz w:val="24"/>
          <w:szCs w:val="24"/>
        </w:rPr>
        <w:t>” he sa</w:t>
      </w:r>
      <w:r w:rsidR="00250FEF" w:rsidRPr="00B361AB">
        <w:rPr>
          <w:rFonts w:cstheme="minorHAnsi"/>
          <w:sz w:val="24"/>
          <w:szCs w:val="24"/>
        </w:rPr>
        <w:t>ys.</w:t>
      </w:r>
      <w:r w:rsidR="00C04C7E" w:rsidRPr="00B361AB">
        <w:rPr>
          <w:rFonts w:cstheme="minorHAnsi"/>
          <w:sz w:val="24"/>
          <w:szCs w:val="24"/>
        </w:rPr>
        <w:t xml:space="preserve">  </w:t>
      </w:r>
    </w:p>
    <w:p w:rsidR="00765469" w:rsidRPr="00B361AB" w:rsidRDefault="00765469" w:rsidP="00AB3136">
      <w:pPr>
        <w:spacing w:after="0"/>
        <w:rPr>
          <w:rFonts w:cstheme="minorHAnsi"/>
          <w:sz w:val="24"/>
          <w:szCs w:val="24"/>
        </w:rPr>
      </w:pPr>
    </w:p>
    <w:p w:rsidR="009D4A23" w:rsidRPr="00B361AB" w:rsidRDefault="00C85F77" w:rsidP="00043D6F">
      <w:pPr>
        <w:spacing w:after="0"/>
        <w:rPr>
          <w:rFonts w:cstheme="minorHAnsi"/>
          <w:strike/>
          <w:sz w:val="24"/>
          <w:szCs w:val="24"/>
        </w:rPr>
      </w:pPr>
      <w:r w:rsidRPr="00B361AB">
        <w:rPr>
          <w:rFonts w:cstheme="minorHAnsi"/>
          <w:sz w:val="24"/>
          <w:szCs w:val="24"/>
        </w:rPr>
        <w:t>Tess Casey</w:t>
      </w:r>
      <w:r w:rsidR="005C6A49" w:rsidRPr="00B361AB">
        <w:rPr>
          <w:rFonts w:cstheme="minorHAnsi"/>
          <w:sz w:val="24"/>
          <w:szCs w:val="24"/>
        </w:rPr>
        <w:t>,</w:t>
      </w:r>
      <w:r w:rsidRPr="00B361AB">
        <w:rPr>
          <w:rFonts w:cstheme="minorHAnsi"/>
          <w:sz w:val="24"/>
          <w:szCs w:val="24"/>
        </w:rPr>
        <w:t xml:space="preserve"> convenor of the Survey Working Group</w:t>
      </w:r>
      <w:r w:rsidR="005C6A49" w:rsidRPr="00B361AB">
        <w:rPr>
          <w:rFonts w:cstheme="minorHAnsi"/>
          <w:sz w:val="24"/>
          <w:szCs w:val="24"/>
        </w:rPr>
        <w:t xml:space="preserve">, says that the issues of cost, complexity and compliance were repeatedly highlighted in the survey.  </w:t>
      </w:r>
    </w:p>
    <w:p w:rsidR="000F3FFD" w:rsidRPr="00B361AB" w:rsidRDefault="000F3FFD" w:rsidP="00AB3136">
      <w:pPr>
        <w:spacing w:after="0"/>
        <w:rPr>
          <w:rFonts w:cstheme="minorHAnsi"/>
          <w:sz w:val="24"/>
          <w:szCs w:val="24"/>
        </w:rPr>
      </w:pPr>
    </w:p>
    <w:p w:rsidR="000F5D38" w:rsidRPr="00B361AB" w:rsidRDefault="00336E3C" w:rsidP="00AB3136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t>“</w:t>
      </w:r>
      <w:r w:rsidR="000F3FFD" w:rsidRPr="00B361AB">
        <w:rPr>
          <w:rFonts w:cstheme="minorHAnsi"/>
          <w:sz w:val="24"/>
          <w:szCs w:val="24"/>
        </w:rPr>
        <w:t xml:space="preserve">The survey shows that the </w:t>
      </w:r>
      <w:r w:rsidR="009D4A23" w:rsidRPr="00B361AB">
        <w:rPr>
          <w:rFonts w:cstheme="minorHAnsi"/>
          <w:sz w:val="24"/>
          <w:szCs w:val="24"/>
        </w:rPr>
        <w:t xml:space="preserve">financial pressures on </w:t>
      </w:r>
      <w:r w:rsidR="00D3723E" w:rsidRPr="00B361AB">
        <w:rPr>
          <w:rFonts w:cstheme="minorHAnsi"/>
          <w:sz w:val="24"/>
          <w:szCs w:val="24"/>
        </w:rPr>
        <w:t xml:space="preserve">our </w:t>
      </w:r>
      <w:r w:rsidR="009D4A23" w:rsidRPr="00B361AB">
        <w:rPr>
          <w:rFonts w:cstheme="minorHAnsi"/>
          <w:sz w:val="24"/>
          <w:szCs w:val="24"/>
        </w:rPr>
        <w:t>organisations</w:t>
      </w:r>
      <w:r w:rsidR="00D3723E" w:rsidRPr="00B361AB">
        <w:rPr>
          <w:rFonts w:cstheme="minorHAnsi"/>
          <w:sz w:val="24"/>
          <w:szCs w:val="24"/>
        </w:rPr>
        <w:t xml:space="preserve"> are huge. </w:t>
      </w:r>
      <w:r w:rsidR="000F3FFD" w:rsidRPr="00B361AB">
        <w:rPr>
          <w:rFonts w:cstheme="minorHAnsi"/>
          <w:sz w:val="24"/>
          <w:szCs w:val="24"/>
        </w:rPr>
        <w:t xml:space="preserve">Part of the issue is that </w:t>
      </w:r>
      <w:r w:rsidR="00424C0A" w:rsidRPr="00B361AB">
        <w:rPr>
          <w:rFonts w:cstheme="minorHAnsi"/>
          <w:sz w:val="24"/>
          <w:szCs w:val="24"/>
        </w:rPr>
        <w:t xml:space="preserve">most </w:t>
      </w:r>
      <w:r w:rsidR="000F5D38" w:rsidRPr="00B361AB">
        <w:rPr>
          <w:rFonts w:cstheme="minorHAnsi"/>
          <w:sz w:val="24"/>
          <w:szCs w:val="24"/>
        </w:rPr>
        <w:t>Government</w:t>
      </w:r>
      <w:r w:rsidR="00424C0A" w:rsidRPr="00B361AB">
        <w:rPr>
          <w:rFonts w:cstheme="minorHAnsi"/>
          <w:sz w:val="24"/>
          <w:szCs w:val="24"/>
        </w:rPr>
        <w:t xml:space="preserve"> agencies</w:t>
      </w:r>
      <w:r w:rsidR="000F5D38" w:rsidRPr="00B361AB">
        <w:rPr>
          <w:rFonts w:cstheme="minorHAnsi"/>
          <w:sz w:val="24"/>
          <w:szCs w:val="24"/>
        </w:rPr>
        <w:t xml:space="preserve"> do not pay the full cost of </w:t>
      </w:r>
      <w:r w:rsidR="00424C0A" w:rsidRPr="00B361AB">
        <w:rPr>
          <w:rFonts w:cstheme="minorHAnsi"/>
          <w:sz w:val="24"/>
          <w:szCs w:val="24"/>
        </w:rPr>
        <w:t>the services they contract from community organisations</w:t>
      </w:r>
      <w:r w:rsidR="002D27FA">
        <w:rPr>
          <w:rFonts w:cstheme="minorHAnsi"/>
          <w:sz w:val="24"/>
          <w:szCs w:val="24"/>
        </w:rPr>
        <w:t>”</w:t>
      </w:r>
      <w:r w:rsidR="000F5D38" w:rsidRPr="00B361AB">
        <w:rPr>
          <w:rFonts w:cstheme="minorHAnsi"/>
          <w:sz w:val="24"/>
          <w:szCs w:val="24"/>
        </w:rPr>
        <w:t xml:space="preserve"> </w:t>
      </w:r>
      <w:r w:rsidR="00B007AE" w:rsidRPr="00B361AB">
        <w:rPr>
          <w:rFonts w:cstheme="minorHAnsi"/>
          <w:sz w:val="24"/>
          <w:szCs w:val="24"/>
        </w:rPr>
        <w:t xml:space="preserve"> </w:t>
      </w:r>
      <w:r w:rsidR="00765F29" w:rsidRPr="00B361AB">
        <w:rPr>
          <w:rFonts w:cstheme="minorHAnsi"/>
          <w:sz w:val="24"/>
          <w:szCs w:val="24"/>
        </w:rPr>
        <w:t>says Ms Casey.</w:t>
      </w:r>
      <w:r w:rsidR="003F536D" w:rsidRPr="00B361AB">
        <w:rPr>
          <w:rFonts w:cstheme="minorHAnsi"/>
          <w:sz w:val="24"/>
          <w:szCs w:val="24"/>
        </w:rPr>
        <w:t xml:space="preserve">  </w:t>
      </w:r>
      <w:r w:rsidR="00440F42" w:rsidRPr="00B361AB">
        <w:rPr>
          <w:rFonts w:cstheme="minorHAnsi"/>
          <w:sz w:val="24"/>
          <w:szCs w:val="24"/>
        </w:rPr>
        <w:t>“</w:t>
      </w:r>
      <w:r w:rsidR="000F3FFD" w:rsidRPr="00B361AB">
        <w:rPr>
          <w:rFonts w:cstheme="minorHAnsi"/>
          <w:sz w:val="24"/>
          <w:szCs w:val="24"/>
        </w:rPr>
        <w:t>As well</w:t>
      </w:r>
      <w:r w:rsidR="000913E3" w:rsidRPr="00B361AB">
        <w:rPr>
          <w:rFonts w:cstheme="minorHAnsi"/>
          <w:sz w:val="24"/>
          <w:szCs w:val="24"/>
        </w:rPr>
        <w:t>,</w:t>
      </w:r>
      <w:r w:rsidR="000F3FFD" w:rsidRPr="00B361AB">
        <w:rPr>
          <w:rFonts w:cstheme="minorHAnsi"/>
          <w:sz w:val="24"/>
          <w:szCs w:val="24"/>
        </w:rPr>
        <w:t xml:space="preserve"> </w:t>
      </w:r>
      <w:r w:rsidR="000F5D38" w:rsidRPr="00B361AB">
        <w:rPr>
          <w:rFonts w:cstheme="minorHAnsi"/>
          <w:sz w:val="24"/>
          <w:szCs w:val="24"/>
        </w:rPr>
        <w:t>m</w:t>
      </w:r>
      <w:r w:rsidR="003A62C2" w:rsidRPr="00B361AB">
        <w:rPr>
          <w:rFonts w:cstheme="minorHAnsi"/>
          <w:sz w:val="24"/>
          <w:szCs w:val="24"/>
        </w:rPr>
        <w:t xml:space="preserve">any service delivery groups have had no dollar increases in contracts for the same or larger output  targets for between six and ten years. </w:t>
      </w:r>
    </w:p>
    <w:p w:rsidR="00125441" w:rsidRPr="00B361AB" w:rsidRDefault="00125441" w:rsidP="00AB3136">
      <w:pPr>
        <w:spacing w:after="0"/>
        <w:rPr>
          <w:rFonts w:cstheme="minorHAnsi"/>
          <w:sz w:val="24"/>
          <w:szCs w:val="24"/>
        </w:rPr>
      </w:pPr>
    </w:p>
    <w:p w:rsidR="00125441" w:rsidRPr="00B361AB" w:rsidRDefault="00073C4D" w:rsidP="00125441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t>O</w:t>
      </w:r>
      <w:r w:rsidR="00125441" w:rsidRPr="00B361AB">
        <w:rPr>
          <w:rFonts w:cstheme="minorHAnsi"/>
          <w:sz w:val="24"/>
          <w:szCs w:val="24"/>
        </w:rPr>
        <w:t>f the</w:t>
      </w:r>
      <w:r w:rsidR="00424C0A" w:rsidRPr="00B361AB">
        <w:rPr>
          <w:rFonts w:cstheme="minorHAnsi"/>
          <w:sz w:val="24"/>
          <w:szCs w:val="24"/>
        </w:rPr>
        <w:t xml:space="preserve"> over</w:t>
      </w:r>
      <w:r w:rsidR="00125441" w:rsidRPr="00B361AB">
        <w:rPr>
          <w:rFonts w:cstheme="minorHAnsi"/>
          <w:sz w:val="24"/>
          <w:szCs w:val="24"/>
        </w:rPr>
        <w:t xml:space="preserve"> 280 organisations that responded</w:t>
      </w:r>
      <w:r w:rsidRPr="00B361AB">
        <w:rPr>
          <w:rFonts w:cstheme="minorHAnsi"/>
          <w:sz w:val="24"/>
          <w:szCs w:val="24"/>
        </w:rPr>
        <w:t xml:space="preserve"> to the survey</w:t>
      </w:r>
      <w:r w:rsidR="00125441" w:rsidRPr="00B361AB">
        <w:rPr>
          <w:rFonts w:cstheme="minorHAnsi"/>
          <w:sz w:val="24"/>
          <w:szCs w:val="24"/>
        </w:rPr>
        <w:t>, six are facing closure, 42% are worried about their financial viability and almost half are using their reserves to help fund their service delivery.</w:t>
      </w:r>
    </w:p>
    <w:p w:rsidR="00C85F77" w:rsidRPr="00B361AB" w:rsidRDefault="00C85F77" w:rsidP="00AB3136">
      <w:pPr>
        <w:spacing w:after="0"/>
        <w:rPr>
          <w:rFonts w:cstheme="minorHAnsi"/>
          <w:sz w:val="24"/>
          <w:szCs w:val="24"/>
        </w:rPr>
      </w:pPr>
    </w:p>
    <w:p w:rsidR="00617E3B" w:rsidRPr="00B361AB" w:rsidRDefault="005D7AFA" w:rsidP="00AB3136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t>Compounding this is</w:t>
      </w:r>
      <w:r w:rsidR="00830E15" w:rsidRPr="00B361AB">
        <w:rPr>
          <w:rFonts w:cstheme="minorHAnsi"/>
          <w:sz w:val="24"/>
          <w:szCs w:val="24"/>
        </w:rPr>
        <w:t xml:space="preserve"> the</w:t>
      </w:r>
      <w:r w:rsidR="00336E3C" w:rsidRPr="00B361AB">
        <w:rPr>
          <w:rFonts w:cstheme="minorHAnsi"/>
          <w:sz w:val="24"/>
          <w:szCs w:val="24"/>
        </w:rPr>
        <w:t xml:space="preserve"> increasing complexity of needs in the clients and communities th</w:t>
      </w:r>
      <w:r w:rsidR="00830E15" w:rsidRPr="00B361AB">
        <w:rPr>
          <w:rFonts w:cstheme="minorHAnsi"/>
          <w:sz w:val="24"/>
          <w:szCs w:val="24"/>
        </w:rPr>
        <w:t xml:space="preserve">at organisations </w:t>
      </w:r>
      <w:r w:rsidR="00336E3C" w:rsidRPr="00B361AB">
        <w:rPr>
          <w:rFonts w:cstheme="minorHAnsi"/>
          <w:sz w:val="24"/>
          <w:szCs w:val="24"/>
        </w:rPr>
        <w:t>are working with</w:t>
      </w:r>
      <w:r w:rsidR="003F536D" w:rsidRPr="00B361AB">
        <w:rPr>
          <w:rFonts w:cstheme="minorHAnsi"/>
          <w:sz w:val="24"/>
          <w:szCs w:val="24"/>
        </w:rPr>
        <w:t xml:space="preserve">.  </w:t>
      </w:r>
    </w:p>
    <w:p w:rsidR="006C73AD" w:rsidRPr="00B361AB" w:rsidRDefault="006C73AD" w:rsidP="00AB3136">
      <w:pPr>
        <w:spacing w:after="0"/>
        <w:rPr>
          <w:rFonts w:cstheme="minorHAnsi"/>
          <w:sz w:val="24"/>
          <w:szCs w:val="24"/>
        </w:rPr>
      </w:pPr>
    </w:p>
    <w:p w:rsidR="00E2518F" w:rsidRPr="00B361AB" w:rsidRDefault="00617E3B" w:rsidP="00AB3136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t>“</w:t>
      </w:r>
      <w:r w:rsidR="00497EED" w:rsidRPr="00B361AB">
        <w:rPr>
          <w:rFonts w:cstheme="minorHAnsi"/>
          <w:sz w:val="24"/>
          <w:szCs w:val="24"/>
        </w:rPr>
        <w:t xml:space="preserve">Government </w:t>
      </w:r>
      <w:r w:rsidR="00BB66E4" w:rsidRPr="00B361AB">
        <w:rPr>
          <w:rFonts w:cstheme="minorHAnsi"/>
          <w:sz w:val="24"/>
          <w:szCs w:val="24"/>
        </w:rPr>
        <w:t>compliance requirements have also increased</w:t>
      </w:r>
      <w:r w:rsidR="00830E15" w:rsidRPr="00B361AB">
        <w:rPr>
          <w:rFonts w:cstheme="minorHAnsi"/>
          <w:sz w:val="24"/>
          <w:szCs w:val="24"/>
        </w:rPr>
        <w:t>.</w:t>
      </w:r>
      <w:r w:rsidR="00E2518F" w:rsidRPr="00B361AB">
        <w:rPr>
          <w:rFonts w:cstheme="minorHAnsi"/>
          <w:sz w:val="24"/>
          <w:szCs w:val="24"/>
        </w:rPr>
        <w:t xml:space="preserve">  </w:t>
      </w:r>
      <w:r w:rsidR="003F536D" w:rsidRPr="00B361AB">
        <w:rPr>
          <w:rFonts w:cstheme="minorHAnsi"/>
          <w:sz w:val="24"/>
          <w:szCs w:val="24"/>
        </w:rPr>
        <w:t xml:space="preserve"> The organisations that responded to the survey mentioned having to work</w:t>
      </w:r>
      <w:r w:rsidR="00E2518F" w:rsidRPr="00B361AB">
        <w:rPr>
          <w:rFonts w:cstheme="minorHAnsi"/>
          <w:sz w:val="24"/>
          <w:szCs w:val="24"/>
        </w:rPr>
        <w:t xml:space="preserve"> </w:t>
      </w:r>
      <w:r w:rsidR="00497EED" w:rsidRPr="00B361AB">
        <w:rPr>
          <w:rFonts w:cstheme="minorHAnsi"/>
          <w:sz w:val="24"/>
          <w:szCs w:val="24"/>
        </w:rPr>
        <w:t xml:space="preserve">with </w:t>
      </w:r>
      <w:r w:rsidRPr="00B361AB">
        <w:rPr>
          <w:rFonts w:cstheme="minorHAnsi"/>
          <w:sz w:val="24"/>
          <w:szCs w:val="24"/>
        </w:rPr>
        <w:t xml:space="preserve">new </w:t>
      </w:r>
      <w:r w:rsidR="00BB66E4" w:rsidRPr="00B361AB">
        <w:rPr>
          <w:rFonts w:cstheme="minorHAnsi"/>
          <w:sz w:val="24"/>
          <w:szCs w:val="24"/>
        </w:rPr>
        <w:t xml:space="preserve">and </w:t>
      </w:r>
      <w:r w:rsidR="003F536D" w:rsidRPr="00B361AB">
        <w:rPr>
          <w:rFonts w:cstheme="minorHAnsi"/>
          <w:sz w:val="24"/>
          <w:szCs w:val="24"/>
        </w:rPr>
        <w:t xml:space="preserve">more </w:t>
      </w:r>
      <w:r w:rsidR="00BB66E4" w:rsidRPr="00B361AB">
        <w:rPr>
          <w:rFonts w:cstheme="minorHAnsi"/>
          <w:sz w:val="24"/>
          <w:szCs w:val="24"/>
        </w:rPr>
        <w:t xml:space="preserve">complex </w:t>
      </w:r>
      <w:r w:rsidRPr="00B361AB">
        <w:rPr>
          <w:rFonts w:cstheme="minorHAnsi"/>
          <w:sz w:val="24"/>
          <w:szCs w:val="24"/>
        </w:rPr>
        <w:t xml:space="preserve">financial reporting regulations, </w:t>
      </w:r>
      <w:r w:rsidR="00497EED" w:rsidRPr="00B361AB">
        <w:rPr>
          <w:rFonts w:cstheme="minorHAnsi"/>
          <w:sz w:val="24"/>
          <w:szCs w:val="24"/>
        </w:rPr>
        <w:t xml:space="preserve">more frequent </w:t>
      </w:r>
      <w:r w:rsidR="00B84A2B" w:rsidRPr="00B361AB">
        <w:rPr>
          <w:rFonts w:cstheme="minorHAnsi"/>
          <w:sz w:val="24"/>
          <w:szCs w:val="24"/>
        </w:rPr>
        <w:t xml:space="preserve">external reporting and </w:t>
      </w:r>
      <w:r w:rsidR="00E2518F" w:rsidRPr="00B361AB">
        <w:rPr>
          <w:rFonts w:cstheme="minorHAnsi"/>
          <w:sz w:val="24"/>
          <w:szCs w:val="24"/>
        </w:rPr>
        <w:t>outcome reporting requirements</w:t>
      </w:r>
      <w:r w:rsidR="00840D30" w:rsidRPr="00B361AB">
        <w:rPr>
          <w:rFonts w:cstheme="minorHAnsi"/>
          <w:sz w:val="24"/>
          <w:szCs w:val="24"/>
        </w:rPr>
        <w:t>,</w:t>
      </w:r>
      <w:r w:rsidR="00E2518F" w:rsidRPr="00B361AB">
        <w:rPr>
          <w:rFonts w:cstheme="minorHAnsi"/>
          <w:sz w:val="24"/>
          <w:szCs w:val="24"/>
        </w:rPr>
        <w:t xml:space="preserve"> </w:t>
      </w:r>
      <w:r w:rsidRPr="00B361AB">
        <w:rPr>
          <w:rFonts w:cstheme="minorHAnsi"/>
          <w:sz w:val="24"/>
          <w:szCs w:val="24"/>
        </w:rPr>
        <w:t xml:space="preserve">new data collection requirements, and </w:t>
      </w:r>
      <w:r w:rsidR="003F536D" w:rsidRPr="00B361AB">
        <w:rPr>
          <w:rFonts w:cstheme="minorHAnsi"/>
          <w:sz w:val="24"/>
          <w:szCs w:val="24"/>
        </w:rPr>
        <w:t xml:space="preserve">new </w:t>
      </w:r>
      <w:r w:rsidRPr="00B361AB">
        <w:rPr>
          <w:rFonts w:cstheme="minorHAnsi"/>
          <w:sz w:val="24"/>
          <w:szCs w:val="24"/>
        </w:rPr>
        <w:t>health and safety regulations</w:t>
      </w:r>
      <w:r w:rsidR="003F536D" w:rsidRPr="00B361AB">
        <w:rPr>
          <w:rFonts w:cstheme="minorHAnsi"/>
          <w:sz w:val="24"/>
          <w:szCs w:val="24"/>
        </w:rPr>
        <w:t xml:space="preserve">.  </w:t>
      </w:r>
      <w:r w:rsidR="00500A83">
        <w:rPr>
          <w:rFonts w:cstheme="minorHAnsi"/>
          <w:sz w:val="24"/>
          <w:szCs w:val="24"/>
        </w:rPr>
        <w:t>Regrettably</w:t>
      </w:r>
      <w:r w:rsidR="003F536D" w:rsidRPr="00500A83">
        <w:rPr>
          <w:rFonts w:cstheme="minorHAnsi"/>
          <w:sz w:val="24"/>
          <w:szCs w:val="24"/>
        </w:rPr>
        <w:t>,</w:t>
      </w:r>
      <w:r w:rsidR="003F536D" w:rsidRPr="00B361AB">
        <w:rPr>
          <w:rFonts w:cstheme="minorHAnsi"/>
          <w:sz w:val="24"/>
          <w:szCs w:val="24"/>
        </w:rPr>
        <w:t xml:space="preserve"> </w:t>
      </w:r>
      <w:r w:rsidR="00840D30" w:rsidRPr="00B361AB">
        <w:rPr>
          <w:rFonts w:cstheme="minorHAnsi"/>
          <w:sz w:val="24"/>
          <w:szCs w:val="24"/>
        </w:rPr>
        <w:t>there</w:t>
      </w:r>
      <w:r w:rsidR="00250FEF" w:rsidRPr="00B361AB">
        <w:rPr>
          <w:rFonts w:cstheme="minorHAnsi"/>
          <w:sz w:val="24"/>
          <w:szCs w:val="24"/>
        </w:rPr>
        <w:t xml:space="preserve"> are</w:t>
      </w:r>
      <w:r w:rsidR="00840D30" w:rsidRPr="00B361AB">
        <w:rPr>
          <w:rFonts w:cstheme="minorHAnsi"/>
          <w:sz w:val="24"/>
          <w:szCs w:val="24"/>
        </w:rPr>
        <w:t xml:space="preserve"> no funding increase</w:t>
      </w:r>
      <w:r w:rsidR="006B708B" w:rsidRPr="00B361AB">
        <w:rPr>
          <w:rFonts w:cstheme="minorHAnsi"/>
          <w:sz w:val="24"/>
          <w:szCs w:val="24"/>
        </w:rPr>
        <w:t>s</w:t>
      </w:r>
      <w:r w:rsidR="00840D30" w:rsidRPr="00B361AB">
        <w:rPr>
          <w:rFonts w:cstheme="minorHAnsi"/>
          <w:sz w:val="24"/>
          <w:szCs w:val="24"/>
        </w:rPr>
        <w:t xml:space="preserve"> </w:t>
      </w:r>
      <w:r w:rsidR="00E2518F" w:rsidRPr="00B361AB">
        <w:rPr>
          <w:rFonts w:cstheme="minorHAnsi"/>
          <w:sz w:val="24"/>
          <w:szCs w:val="24"/>
        </w:rPr>
        <w:t xml:space="preserve">to </w:t>
      </w:r>
      <w:r w:rsidR="0052700E">
        <w:rPr>
          <w:rFonts w:cstheme="minorHAnsi"/>
          <w:sz w:val="24"/>
          <w:szCs w:val="24"/>
        </w:rPr>
        <w:t>cover this</w:t>
      </w:r>
      <w:r w:rsidR="003F536D" w:rsidRPr="00B361AB">
        <w:rPr>
          <w:rFonts w:cstheme="minorHAnsi"/>
          <w:sz w:val="24"/>
          <w:szCs w:val="24"/>
        </w:rPr>
        <w:t>”</w:t>
      </w:r>
      <w:r w:rsidR="006C73AD" w:rsidRPr="00B361AB">
        <w:rPr>
          <w:rFonts w:cstheme="minorHAnsi"/>
          <w:sz w:val="24"/>
          <w:szCs w:val="24"/>
        </w:rPr>
        <w:t xml:space="preserve"> </w:t>
      </w:r>
      <w:r w:rsidR="0052700E">
        <w:rPr>
          <w:rFonts w:cstheme="minorHAnsi"/>
          <w:sz w:val="24"/>
          <w:szCs w:val="24"/>
        </w:rPr>
        <w:t>says Ms Casey.</w:t>
      </w:r>
    </w:p>
    <w:p w:rsidR="00830E15" w:rsidRPr="00B361AB" w:rsidRDefault="00830E15" w:rsidP="00AB3136">
      <w:pPr>
        <w:spacing w:after="0"/>
        <w:rPr>
          <w:rFonts w:cstheme="minorHAnsi"/>
          <w:sz w:val="24"/>
          <w:szCs w:val="24"/>
        </w:rPr>
      </w:pPr>
    </w:p>
    <w:p w:rsidR="009441D0" w:rsidRPr="00B361AB" w:rsidRDefault="00424C0A" w:rsidP="00AB3136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t xml:space="preserve">Community organisations </w:t>
      </w:r>
      <w:r w:rsidR="00C04C7E" w:rsidRPr="00B361AB">
        <w:rPr>
          <w:rFonts w:cstheme="minorHAnsi"/>
          <w:sz w:val="24"/>
          <w:szCs w:val="24"/>
        </w:rPr>
        <w:t xml:space="preserve">said that they </w:t>
      </w:r>
      <w:r w:rsidRPr="00B361AB">
        <w:rPr>
          <w:rFonts w:cstheme="minorHAnsi"/>
          <w:sz w:val="24"/>
          <w:szCs w:val="24"/>
        </w:rPr>
        <w:t>are coping by constant</w:t>
      </w:r>
      <w:r w:rsidR="00C04C7E" w:rsidRPr="00B361AB">
        <w:rPr>
          <w:rFonts w:cstheme="minorHAnsi"/>
          <w:sz w:val="24"/>
          <w:szCs w:val="24"/>
        </w:rPr>
        <w:t>ly</w:t>
      </w:r>
      <w:r w:rsidRPr="00B361AB">
        <w:rPr>
          <w:rFonts w:cstheme="minorHAnsi"/>
          <w:sz w:val="24"/>
          <w:szCs w:val="24"/>
        </w:rPr>
        <w:t xml:space="preserve"> restructuring, </w:t>
      </w:r>
      <w:r w:rsidR="0078360F" w:rsidRPr="00B361AB">
        <w:rPr>
          <w:rFonts w:cstheme="minorHAnsi"/>
          <w:sz w:val="24"/>
          <w:szCs w:val="24"/>
        </w:rPr>
        <w:t>reducing</w:t>
      </w:r>
      <w:r w:rsidR="004C00B1" w:rsidRPr="00B361AB">
        <w:rPr>
          <w:rFonts w:cstheme="minorHAnsi"/>
          <w:sz w:val="24"/>
          <w:szCs w:val="24"/>
        </w:rPr>
        <w:t xml:space="preserve"> staff hours, not increasing staff wages and/or increasingly relying</w:t>
      </w:r>
      <w:r w:rsidR="0078360F" w:rsidRPr="00B361AB">
        <w:rPr>
          <w:rFonts w:cstheme="minorHAnsi"/>
          <w:sz w:val="24"/>
          <w:szCs w:val="24"/>
        </w:rPr>
        <w:t xml:space="preserve"> on volunteers.  </w:t>
      </w:r>
    </w:p>
    <w:p w:rsidR="0078360F" w:rsidRPr="00B361AB" w:rsidRDefault="0078360F" w:rsidP="00AB3136">
      <w:pPr>
        <w:spacing w:after="0"/>
        <w:rPr>
          <w:rFonts w:cstheme="minorHAnsi"/>
          <w:sz w:val="24"/>
          <w:szCs w:val="24"/>
        </w:rPr>
      </w:pPr>
    </w:p>
    <w:p w:rsidR="00C04C7E" w:rsidRPr="00B361AB" w:rsidRDefault="00C04C7E" w:rsidP="00C04C7E">
      <w:pPr>
        <w:spacing w:after="0"/>
        <w:rPr>
          <w:rFonts w:cstheme="minorHAnsi"/>
          <w:sz w:val="24"/>
          <w:szCs w:val="24"/>
        </w:rPr>
      </w:pPr>
      <w:r w:rsidRPr="00B361AB">
        <w:rPr>
          <w:rFonts w:cstheme="minorHAnsi"/>
          <w:sz w:val="24"/>
          <w:szCs w:val="24"/>
        </w:rPr>
        <w:lastRenderedPageBreak/>
        <w:t>“This is not a sustainable way for organisations to operate,” Mr Miller s</w:t>
      </w:r>
      <w:r w:rsidR="006C73AD" w:rsidRPr="00B361AB">
        <w:rPr>
          <w:rFonts w:cstheme="minorHAnsi"/>
          <w:sz w:val="24"/>
          <w:szCs w:val="24"/>
        </w:rPr>
        <w:t>ays</w:t>
      </w:r>
      <w:r w:rsidRPr="00B361AB">
        <w:rPr>
          <w:rFonts w:cstheme="minorHAnsi"/>
          <w:sz w:val="24"/>
          <w:szCs w:val="24"/>
        </w:rPr>
        <w:t>. “The Community sector underpins much of the social service delivery to New Zealand communities</w:t>
      </w:r>
      <w:r w:rsidR="00765469" w:rsidRPr="00B361AB">
        <w:rPr>
          <w:rFonts w:cstheme="minorHAnsi"/>
          <w:sz w:val="24"/>
          <w:szCs w:val="24"/>
        </w:rPr>
        <w:t>, and the government relies on us to be there as the safety net for families and communities</w:t>
      </w:r>
      <w:r w:rsidRPr="00B361AB">
        <w:rPr>
          <w:rFonts w:cstheme="minorHAnsi"/>
          <w:sz w:val="24"/>
          <w:szCs w:val="24"/>
        </w:rPr>
        <w:t xml:space="preserve">.  </w:t>
      </w:r>
      <w:r w:rsidRPr="00500A83">
        <w:rPr>
          <w:rFonts w:cstheme="minorHAnsi"/>
          <w:sz w:val="24"/>
          <w:szCs w:val="24"/>
        </w:rPr>
        <w:t xml:space="preserve">If government </w:t>
      </w:r>
      <w:r w:rsidR="00765469" w:rsidRPr="00500A83">
        <w:rPr>
          <w:rFonts w:cstheme="minorHAnsi"/>
          <w:sz w:val="24"/>
          <w:szCs w:val="24"/>
        </w:rPr>
        <w:t xml:space="preserve">really </w:t>
      </w:r>
      <w:r w:rsidRPr="00500A83">
        <w:rPr>
          <w:rFonts w:cstheme="minorHAnsi"/>
          <w:sz w:val="24"/>
          <w:szCs w:val="24"/>
        </w:rPr>
        <w:t>wants the sector to continue to do this work then it must urgently address the issues of “cost, complexity and compliance”.</w:t>
      </w:r>
      <w:r w:rsidRPr="00B361AB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:rsidR="004C00B1" w:rsidRPr="00B361AB" w:rsidRDefault="004C00B1" w:rsidP="00C04C7E">
      <w:pPr>
        <w:spacing w:after="0"/>
        <w:rPr>
          <w:rFonts w:cstheme="minorHAnsi"/>
          <w:sz w:val="24"/>
          <w:szCs w:val="24"/>
        </w:rPr>
      </w:pPr>
    </w:p>
    <w:p w:rsidR="002B54CA" w:rsidRPr="00B361AB" w:rsidRDefault="002B54CA" w:rsidP="00AB3136">
      <w:pPr>
        <w:spacing w:after="0"/>
        <w:rPr>
          <w:rFonts w:cstheme="minorHAnsi"/>
          <w:sz w:val="24"/>
          <w:szCs w:val="24"/>
        </w:rPr>
      </w:pPr>
    </w:p>
    <w:p w:rsidR="00C26D3A" w:rsidRPr="00190DEA" w:rsidRDefault="00C26D3A" w:rsidP="00AB3136">
      <w:pPr>
        <w:spacing w:after="0"/>
        <w:rPr>
          <w:rFonts w:cstheme="minorHAnsi"/>
          <w:b/>
          <w:sz w:val="24"/>
          <w:szCs w:val="24"/>
        </w:rPr>
      </w:pPr>
      <w:r w:rsidRPr="00190DEA">
        <w:rPr>
          <w:rFonts w:cstheme="minorHAnsi"/>
          <w:b/>
          <w:sz w:val="24"/>
          <w:szCs w:val="24"/>
        </w:rPr>
        <w:t>ENDS</w:t>
      </w:r>
    </w:p>
    <w:p w:rsidR="00C26D3A" w:rsidRDefault="00C26D3A" w:rsidP="00AB3136">
      <w:pPr>
        <w:spacing w:after="0"/>
        <w:rPr>
          <w:rFonts w:cstheme="minorHAnsi"/>
          <w:sz w:val="24"/>
          <w:szCs w:val="24"/>
        </w:rPr>
      </w:pPr>
    </w:p>
    <w:p w:rsidR="00AD7C42" w:rsidRPr="00677B91" w:rsidRDefault="00AD7C42" w:rsidP="00AB3136">
      <w:pPr>
        <w:spacing w:after="0"/>
        <w:rPr>
          <w:rFonts w:cstheme="minorHAnsi"/>
          <w:i/>
          <w:sz w:val="24"/>
          <w:szCs w:val="24"/>
        </w:rPr>
      </w:pPr>
      <w:r w:rsidRPr="00677B91">
        <w:rPr>
          <w:rFonts w:cstheme="minorHAnsi"/>
          <w:i/>
          <w:sz w:val="24"/>
          <w:szCs w:val="24"/>
        </w:rPr>
        <w:t>Document Links</w:t>
      </w:r>
    </w:p>
    <w:p w:rsidR="00677B91" w:rsidRPr="00AD7C42" w:rsidRDefault="00677B91" w:rsidP="00AB3136">
      <w:pPr>
        <w:spacing w:after="0"/>
        <w:rPr>
          <w:rFonts w:cstheme="minorHAnsi"/>
          <w:b/>
          <w:sz w:val="24"/>
          <w:szCs w:val="24"/>
        </w:rPr>
      </w:pPr>
    </w:p>
    <w:p w:rsidR="0052700E" w:rsidRDefault="0052700E" w:rsidP="0052700E">
      <w:pPr>
        <w:spacing w:after="0"/>
        <w:rPr>
          <w:rFonts w:cstheme="minorHAnsi"/>
          <w:b/>
          <w:i/>
          <w:sz w:val="24"/>
          <w:szCs w:val="24"/>
        </w:rPr>
      </w:pPr>
      <w:r w:rsidRPr="0052700E">
        <w:rPr>
          <w:rFonts w:cstheme="minorHAnsi"/>
          <w:b/>
          <w:i/>
          <w:sz w:val="24"/>
          <w:szCs w:val="24"/>
        </w:rPr>
        <w:t xml:space="preserve">2016 State </w:t>
      </w:r>
      <w:proofErr w:type="gramStart"/>
      <w:r w:rsidRPr="0052700E">
        <w:rPr>
          <w:rFonts w:cstheme="minorHAnsi"/>
          <w:b/>
          <w:i/>
          <w:sz w:val="24"/>
          <w:szCs w:val="24"/>
        </w:rPr>
        <w:t>of  the</w:t>
      </w:r>
      <w:proofErr w:type="gramEnd"/>
      <w:r w:rsidRPr="0052700E">
        <w:rPr>
          <w:rFonts w:cstheme="minorHAnsi"/>
          <w:b/>
          <w:i/>
          <w:sz w:val="24"/>
          <w:szCs w:val="24"/>
        </w:rPr>
        <w:t xml:space="preserve"> Sector Survey – Snapshot Summary </w:t>
      </w:r>
    </w:p>
    <w:p w:rsidR="00AD7C42" w:rsidRPr="0052700E" w:rsidRDefault="00AD7C42" w:rsidP="0052700E">
      <w:pPr>
        <w:spacing w:after="0"/>
        <w:rPr>
          <w:rFonts w:cstheme="minorHAnsi"/>
          <w:b/>
          <w:i/>
          <w:sz w:val="24"/>
          <w:szCs w:val="24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/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/comvoicesdotwordpressdotcom.files.wordpress.com/2016/10/comvoices-2016-state-of-the-sector-survey-summary-final-25-oct.pdf</w:t>
        </w:r>
      </w:hyperlink>
    </w:p>
    <w:p w:rsidR="00AD7C42" w:rsidRDefault="00AD7C42" w:rsidP="00AD7C42">
      <w:pPr>
        <w:spacing w:after="0"/>
        <w:rPr>
          <w:rFonts w:cstheme="minorHAnsi"/>
          <w:b/>
          <w:i/>
          <w:sz w:val="24"/>
          <w:szCs w:val="24"/>
        </w:rPr>
      </w:pPr>
    </w:p>
    <w:p w:rsidR="000C228F" w:rsidRPr="0052700E" w:rsidRDefault="000C228F" w:rsidP="00AD7C42">
      <w:pPr>
        <w:spacing w:after="0"/>
        <w:rPr>
          <w:rFonts w:cstheme="minorHAnsi"/>
          <w:b/>
          <w:i/>
          <w:sz w:val="24"/>
          <w:szCs w:val="24"/>
        </w:rPr>
      </w:pPr>
      <w:r w:rsidRPr="0052700E">
        <w:rPr>
          <w:rFonts w:cstheme="minorHAnsi"/>
          <w:b/>
          <w:i/>
          <w:sz w:val="24"/>
          <w:szCs w:val="24"/>
        </w:rPr>
        <w:t>20</w:t>
      </w:r>
      <w:r w:rsidR="00AD7C42">
        <w:rPr>
          <w:rFonts w:cstheme="minorHAnsi"/>
          <w:b/>
          <w:i/>
          <w:sz w:val="24"/>
          <w:szCs w:val="24"/>
        </w:rPr>
        <w:t xml:space="preserve">16 State of the Sector Survey - Snapshot </w:t>
      </w:r>
      <w:hyperlink r:id="rId9" w:tgtFrame="_blank" w:history="1">
        <w:r w:rsidR="00AD7C42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</w:t>
        </w:r>
        <w:r w:rsidR="00AD7C42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/</w:t>
        </w:r>
        <w:r w:rsidR="00AD7C42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/comvoicesdotwordpressdotcom.files.wordpress.com/2016/10/comvoices-2016-state-of-the-sector-survey-snapshot-final-25-oct.pdf</w:t>
        </w:r>
      </w:hyperlink>
    </w:p>
    <w:p w:rsidR="002D775C" w:rsidRPr="00190DEA" w:rsidRDefault="002D775C" w:rsidP="00AB3136">
      <w:pPr>
        <w:spacing w:after="0"/>
        <w:rPr>
          <w:rFonts w:cstheme="minorHAnsi"/>
          <w:i/>
          <w:sz w:val="24"/>
          <w:szCs w:val="24"/>
        </w:rPr>
      </w:pPr>
    </w:p>
    <w:p w:rsidR="002D775C" w:rsidRPr="00F479D5" w:rsidRDefault="002D775C" w:rsidP="00AB3136">
      <w:pPr>
        <w:spacing w:after="0"/>
        <w:rPr>
          <w:rFonts w:cstheme="minorHAnsi"/>
          <w:sz w:val="24"/>
          <w:szCs w:val="24"/>
        </w:rPr>
      </w:pPr>
    </w:p>
    <w:p w:rsidR="00AB3136" w:rsidRPr="00677B91" w:rsidRDefault="001F37EE" w:rsidP="00AB3136">
      <w:pPr>
        <w:spacing w:after="0"/>
        <w:rPr>
          <w:rFonts w:cstheme="minorHAnsi"/>
          <w:i/>
          <w:sz w:val="24"/>
          <w:szCs w:val="24"/>
        </w:rPr>
      </w:pPr>
      <w:r w:rsidRPr="00677B91">
        <w:rPr>
          <w:rFonts w:cstheme="minorHAnsi"/>
          <w:i/>
          <w:sz w:val="24"/>
          <w:szCs w:val="24"/>
        </w:rPr>
        <w:t>Contact for further comments:</w:t>
      </w:r>
      <w:r w:rsidR="00AB3136" w:rsidRPr="00677B91">
        <w:rPr>
          <w:rFonts w:cstheme="minorHAnsi"/>
          <w:i/>
          <w:sz w:val="24"/>
          <w:szCs w:val="24"/>
        </w:rPr>
        <w:t xml:space="preserve"> </w:t>
      </w:r>
    </w:p>
    <w:p w:rsidR="00AB3136" w:rsidRPr="00F479D5" w:rsidRDefault="00AB3136" w:rsidP="00AB3136">
      <w:pPr>
        <w:spacing w:after="0"/>
        <w:rPr>
          <w:rFonts w:cstheme="minorHAnsi"/>
          <w:sz w:val="24"/>
          <w:szCs w:val="24"/>
        </w:rPr>
      </w:pPr>
    </w:p>
    <w:p w:rsidR="00EE52EA" w:rsidRPr="00F479D5" w:rsidRDefault="002D775C" w:rsidP="00C26D3A">
      <w:pPr>
        <w:spacing w:after="0"/>
        <w:rPr>
          <w:rFonts w:cstheme="minorHAnsi"/>
          <w:sz w:val="24"/>
          <w:szCs w:val="24"/>
        </w:rPr>
      </w:pPr>
      <w:r w:rsidRPr="002D775C">
        <w:rPr>
          <w:rFonts w:cstheme="minorHAnsi"/>
          <w:b/>
          <w:i/>
          <w:sz w:val="24"/>
          <w:szCs w:val="24"/>
        </w:rPr>
        <w:t>Primary contact</w:t>
      </w:r>
      <w:r>
        <w:rPr>
          <w:rFonts w:cstheme="minorHAnsi"/>
          <w:sz w:val="24"/>
          <w:szCs w:val="24"/>
        </w:rPr>
        <w:t xml:space="preserve">: </w:t>
      </w:r>
      <w:r w:rsidR="00EE52EA" w:rsidRPr="00F479D5">
        <w:rPr>
          <w:rFonts w:cstheme="minorHAnsi"/>
          <w:sz w:val="24"/>
          <w:szCs w:val="24"/>
        </w:rPr>
        <w:t>Tess Casey</w:t>
      </w:r>
      <w:r>
        <w:rPr>
          <w:rFonts w:cstheme="minorHAnsi"/>
          <w:sz w:val="24"/>
          <w:szCs w:val="24"/>
        </w:rPr>
        <w:t>,</w:t>
      </w:r>
      <w:r w:rsidR="00EE52EA" w:rsidRPr="00F479D5">
        <w:rPr>
          <w:rFonts w:cstheme="minorHAnsi"/>
          <w:sz w:val="24"/>
          <w:szCs w:val="24"/>
        </w:rPr>
        <w:t xml:space="preserve"> </w:t>
      </w:r>
      <w:r w:rsidR="00E37220">
        <w:rPr>
          <w:rFonts w:cstheme="minorHAnsi"/>
          <w:sz w:val="24"/>
          <w:szCs w:val="24"/>
        </w:rPr>
        <w:t xml:space="preserve">Convenor, </w:t>
      </w:r>
      <w:proofErr w:type="spellStart"/>
      <w:r w:rsidR="00EE52EA" w:rsidRPr="00F479D5">
        <w:rPr>
          <w:rFonts w:cstheme="minorHAnsi"/>
          <w:sz w:val="24"/>
          <w:szCs w:val="24"/>
        </w:rPr>
        <w:t>ComVoices</w:t>
      </w:r>
      <w:proofErr w:type="spellEnd"/>
      <w:r w:rsidR="00EE52EA" w:rsidRPr="00F479D5">
        <w:rPr>
          <w:rFonts w:cstheme="minorHAnsi"/>
          <w:sz w:val="24"/>
          <w:szCs w:val="24"/>
        </w:rPr>
        <w:t xml:space="preserve"> State of </w:t>
      </w:r>
      <w:r w:rsidR="00C26D3A" w:rsidRPr="00F479D5">
        <w:rPr>
          <w:rFonts w:cstheme="minorHAnsi"/>
          <w:sz w:val="24"/>
          <w:szCs w:val="24"/>
        </w:rPr>
        <w:t xml:space="preserve">the </w:t>
      </w:r>
      <w:r w:rsidR="00EE52EA" w:rsidRPr="00F479D5">
        <w:rPr>
          <w:rFonts w:cstheme="minorHAnsi"/>
          <w:sz w:val="24"/>
          <w:szCs w:val="24"/>
        </w:rPr>
        <w:t>Sector Working Group</w:t>
      </w:r>
      <w:r w:rsidR="00D1332D" w:rsidRPr="00F479D5">
        <w:rPr>
          <w:rFonts w:cstheme="minorHAnsi"/>
          <w:sz w:val="24"/>
          <w:szCs w:val="24"/>
        </w:rPr>
        <w:t xml:space="preserve">, </w:t>
      </w:r>
      <w:r w:rsidR="00EE52EA" w:rsidRPr="00F479D5">
        <w:rPr>
          <w:rFonts w:cstheme="minorHAnsi"/>
          <w:sz w:val="24"/>
          <w:szCs w:val="24"/>
        </w:rPr>
        <w:t xml:space="preserve"> and Chief Executive of Inclusive N</w:t>
      </w:r>
      <w:r w:rsidR="00C26D3A" w:rsidRPr="00F479D5">
        <w:rPr>
          <w:rFonts w:cstheme="minorHAnsi"/>
          <w:sz w:val="24"/>
          <w:szCs w:val="24"/>
        </w:rPr>
        <w:t>Z</w:t>
      </w:r>
    </w:p>
    <w:p w:rsidR="00D1332D" w:rsidRPr="00F479D5" w:rsidRDefault="00EE52EA" w:rsidP="00C26D3A">
      <w:pPr>
        <w:spacing w:after="0"/>
        <w:rPr>
          <w:rFonts w:cstheme="minorHAnsi"/>
          <w:sz w:val="24"/>
          <w:szCs w:val="24"/>
        </w:rPr>
      </w:pPr>
      <w:r w:rsidRPr="00F479D5">
        <w:rPr>
          <w:rFonts w:cstheme="minorHAnsi"/>
          <w:sz w:val="24"/>
          <w:szCs w:val="24"/>
        </w:rPr>
        <w:t>Email:</w:t>
      </w:r>
      <w:r w:rsidR="00D1332D" w:rsidRPr="00F479D5">
        <w:rPr>
          <w:rFonts w:cstheme="minorHAnsi"/>
          <w:sz w:val="24"/>
          <w:szCs w:val="24"/>
        </w:rPr>
        <w:t xml:space="preserve"> </w:t>
      </w:r>
      <w:hyperlink r:id="rId10" w:history="1">
        <w:r w:rsidR="00D1332D" w:rsidRPr="00F479D5">
          <w:rPr>
            <w:rStyle w:val="Hyperlink"/>
            <w:rFonts w:cstheme="minorHAnsi"/>
            <w:sz w:val="24"/>
            <w:szCs w:val="24"/>
          </w:rPr>
          <w:t>ceo@inclusivenz.org.nz</w:t>
        </w:r>
      </w:hyperlink>
      <w:r w:rsidR="00D1332D" w:rsidRPr="00F479D5">
        <w:rPr>
          <w:rFonts w:cstheme="minorHAnsi"/>
          <w:sz w:val="24"/>
          <w:szCs w:val="24"/>
        </w:rPr>
        <w:t xml:space="preserve">       Mobile: 021 133 4550</w:t>
      </w:r>
    </w:p>
    <w:p w:rsidR="00E37220" w:rsidRDefault="00E37220" w:rsidP="00AB3136">
      <w:pPr>
        <w:spacing w:after="0"/>
        <w:rPr>
          <w:rFonts w:cstheme="minorHAnsi"/>
          <w:sz w:val="24"/>
          <w:szCs w:val="24"/>
        </w:rPr>
      </w:pPr>
    </w:p>
    <w:p w:rsidR="00D1332D" w:rsidRPr="00F479D5" w:rsidRDefault="002D775C" w:rsidP="00AB3136">
      <w:pPr>
        <w:spacing w:after="0"/>
        <w:rPr>
          <w:rFonts w:cstheme="minorHAnsi"/>
          <w:sz w:val="24"/>
          <w:szCs w:val="24"/>
        </w:rPr>
      </w:pPr>
      <w:r w:rsidRPr="002D775C">
        <w:rPr>
          <w:rFonts w:cstheme="minorHAnsi"/>
          <w:b/>
          <w:i/>
          <w:sz w:val="24"/>
          <w:szCs w:val="24"/>
        </w:rPr>
        <w:t>Secondary contact</w:t>
      </w:r>
      <w:r>
        <w:rPr>
          <w:rFonts w:cstheme="minorHAnsi"/>
          <w:sz w:val="24"/>
          <w:szCs w:val="24"/>
        </w:rPr>
        <w:t xml:space="preserve">: </w:t>
      </w:r>
      <w:r w:rsidR="00D1332D" w:rsidRPr="00F479D5">
        <w:rPr>
          <w:rFonts w:cstheme="minorHAnsi"/>
          <w:sz w:val="24"/>
          <w:szCs w:val="24"/>
        </w:rPr>
        <w:t xml:space="preserve">Scott Miller: </w:t>
      </w:r>
      <w:proofErr w:type="spellStart"/>
      <w:r w:rsidR="00D1332D" w:rsidRPr="00F479D5">
        <w:rPr>
          <w:rFonts w:cstheme="minorHAnsi"/>
          <w:sz w:val="24"/>
          <w:szCs w:val="24"/>
        </w:rPr>
        <w:t>ComVoices</w:t>
      </w:r>
      <w:proofErr w:type="spellEnd"/>
      <w:r w:rsidR="00D1332D" w:rsidRPr="00F479D5">
        <w:rPr>
          <w:rFonts w:cstheme="minorHAnsi"/>
          <w:sz w:val="24"/>
          <w:szCs w:val="24"/>
        </w:rPr>
        <w:t xml:space="preserve"> Chair, and Chief Executive of Volunteering N</w:t>
      </w:r>
      <w:r w:rsidR="00C26D3A" w:rsidRPr="00F479D5">
        <w:rPr>
          <w:rFonts w:cstheme="minorHAnsi"/>
          <w:sz w:val="24"/>
          <w:szCs w:val="24"/>
        </w:rPr>
        <w:t>Z</w:t>
      </w:r>
    </w:p>
    <w:p w:rsidR="00E37220" w:rsidRDefault="00D1332D">
      <w:pPr>
        <w:rPr>
          <w:rFonts w:cstheme="minorHAnsi"/>
          <w:sz w:val="24"/>
          <w:szCs w:val="24"/>
        </w:rPr>
      </w:pPr>
      <w:r w:rsidRPr="00F479D5">
        <w:rPr>
          <w:rFonts w:cstheme="minorHAnsi"/>
          <w:sz w:val="24"/>
          <w:szCs w:val="24"/>
        </w:rPr>
        <w:t xml:space="preserve">Email: </w:t>
      </w:r>
      <w:hyperlink r:id="rId11" w:history="1">
        <w:r w:rsidRPr="00F479D5">
          <w:rPr>
            <w:rStyle w:val="Hyperlink"/>
            <w:rFonts w:cstheme="minorHAnsi"/>
            <w:sz w:val="24"/>
            <w:szCs w:val="24"/>
          </w:rPr>
          <w:t>scott@volunteeringnz.org.nz</w:t>
        </w:r>
      </w:hyperlink>
      <w:r w:rsidRPr="00F479D5">
        <w:rPr>
          <w:rFonts w:cstheme="minorHAnsi"/>
          <w:sz w:val="24"/>
          <w:szCs w:val="24"/>
        </w:rPr>
        <w:t xml:space="preserve">   Mobile</w:t>
      </w:r>
      <w:r w:rsidR="0047783B" w:rsidRPr="00F479D5">
        <w:rPr>
          <w:rFonts w:cstheme="minorHAnsi"/>
          <w:sz w:val="24"/>
          <w:szCs w:val="24"/>
        </w:rPr>
        <w:t xml:space="preserve"> 021 190 1387</w:t>
      </w:r>
      <w:r w:rsidR="001F37EE" w:rsidRPr="00F479D5">
        <w:rPr>
          <w:rFonts w:cstheme="minorHAnsi"/>
          <w:sz w:val="24"/>
          <w:szCs w:val="24"/>
        </w:rPr>
        <w:br/>
      </w:r>
    </w:p>
    <w:p w:rsidR="00FB1CBC" w:rsidRDefault="006B708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ComVoices</w:t>
      </w:r>
      <w:proofErr w:type="spellEnd"/>
      <w:r>
        <w:rPr>
          <w:rFonts w:cstheme="minorHAnsi"/>
          <w:sz w:val="24"/>
          <w:szCs w:val="24"/>
        </w:rPr>
        <w:t xml:space="preserve"> administration</w:t>
      </w:r>
      <w:r w:rsidR="0007312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email: </w:t>
      </w:r>
      <w:hyperlink r:id="rId12" w:history="1">
        <w:r w:rsidRPr="005745F5">
          <w:rPr>
            <w:rStyle w:val="Hyperlink"/>
            <w:rFonts w:cstheme="minorHAnsi"/>
            <w:sz w:val="24"/>
            <w:szCs w:val="24"/>
          </w:rPr>
          <w:t>admin@comvoices.org.nz</w:t>
        </w:r>
      </w:hyperlink>
    </w:p>
    <w:p w:rsidR="006B708B" w:rsidRPr="00F479D5" w:rsidRDefault="006B708B">
      <w:pPr>
        <w:rPr>
          <w:rFonts w:cstheme="minorHAnsi"/>
          <w:sz w:val="24"/>
          <w:szCs w:val="24"/>
        </w:rPr>
      </w:pPr>
    </w:p>
    <w:sectPr w:rsidR="006B708B" w:rsidRPr="00F479D5" w:rsidSect="00AB31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05" w:rsidRDefault="00F11B05" w:rsidP="006042C8">
      <w:pPr>
        <w:spacing w:after="0" w:line="240" w:lineRule="auto"/>
      </w:pPr>
      <w:r>
        <w:separator/>
      </w:r>
    </w:p>
  </w:endnote>
  <w:endnote w:type="continuationSeparator" w:id="0">
    <w:p w:rsidR="00F11B05" w:rsidRDefault="00F11B05" w:rsidP="0060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8" w:rsidRDefault="00604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8" w:rsidRDefault="006042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8" w:rsidRDefault="00604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05" w:rsidRDefault="00F11B05" w:rsidP="006042C8">
      <w:pPr>
        <w:spacing w:after="0" w:line="240" w:lineRule="auto"/>
      </w:pPr>
      <w:r>
        <w:separator/>
      </w:r>
    </w:p>
  </w:footnote>
  <w:footnote w:type="continuationSeparator" w:id="0">
    <w:p w:rsidR="00F11B05" w:rsidRDefault="00F11B05" w:rsidP="0060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8" w:rsidRDefault="006042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8" w:rsidRDefault="006042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8" w:rsidRDefault="00604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663"/>
    <w:multiLevelType w:val="hybridMultilevel"/>
    <w:tmpl w:val="0DA85996"/>
    <w:lvl w:ilvl="0" w:tplc="1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B474997"/>
    <w:multiLevelType w:val="hybridMultilevel"/>
    <w:tmpl w:val="E6BC4896"/>
    <w:lvl w:ilvl="0" w:tplc="1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3E2254A6"/>
    <w:multiLevelType w:val="hybridMultilevel"/>
    <w:tmpl w:val="5BEE2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6B08"/>
    <w:multiLevelType w:val="hybridMultilevel"/>
    <w:tmpl w:val="9CF85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F37EE"/>
    <w:rsid w:val="0000185D"/>
    <w:rsid w:val="0001214D"/>
    <w:rsid w:val="00043D6F"/>
    <w:rsid w:val="00057F6C"/>
    <w:rsid w:val="0006667B"/>
    <w:rsid w:val="0007312E"/>
    <w:rsid w:val="00073C4D"/>
    <w:rsid w:val="000913E3"/>
    <w:rsid w:val="0009671D"/>
    <w:rsid w:val="000A5D22"/>
    <w:rsid w:val="000B65DB"/>
    <w:rsid w:val="000C228F"/>
    <w:rsid w:val="000D5CD1"/>
    <w:rsid w:val="000F3FFD"/>
    <w:rsid w:val="000F5D38"/>
    <w:rsid w:val="00125441"/>
    <w:rsid w:val="00163884"/>
    <w:rsid w:val="001825C3"/>
    <w:rsid w:val="00190DEA"/>
    <w:rsid w:val="001D22E2"/>
    <w:rsid w:val="001F37EE"/>
    <w:rsid w:val="00240F40"/>
    <w:rsid w:val="00250FEF"/>
    <w:rsid w:val="00276317"/>
    <w:rsid w:val="002B54CA"/>
    <w:rsid w:val="002D27FA"/>
    <w:rsid w:val="002D775C"/>
    <w:rsid w:val="003177CA"/>
    <w:rsid w:val="003209A7"/>
    <w:rsid w:val="00327331"/>
    <w:rsid w:val="00336E3C"/>
    <w:rsid w:val="00340D79"/>
    <w:rsid w:val="003570E3"/>
    <w:rsid w:val="0035713D"/>
    <w:rsid w:val="00373E9F"/>
    <w:rsid w:val="003813DD"/>
    <w:rsid w:val="0038250A"/>
    <w:rsid w:val="0039287D"/>
    <w:rsid w:val="003A62C2"/>
    <w:rsid w:val="003C0796"/>
    <w:rsid w:val="003E6BE0"/>
    <w:rsid w:val="003F536D"/>
    <w:rsid w:val="003F66E7"/>
    <w:rsid w:val="004171B2"/>
    <w:rsid w:val="00424330"/>
    <w:rsid w:val="00424C0A"/>
    <w:rsid w:val="00440F42"/>
    <w:rsid w:val="004670C9"/>
    <w:rsid w:val="0047783B"/>
    <w:rsid w:val="00497EED"/>
    <w:rsid w:val="004C00B1"/>
    <w:rsid w:val="004F2375"/>
    <w:rsid w:val="00500A83"/>
    <w:rsid w:val="0052700E"/>
    <w:rsid w:val="0053186F"/>
    <w:rsid w:val="005C6A49"/>
    <w:rsid w:val="005D7AFA"/>
    <w:rsid w:val="005F6F0A"/>
    <w:rsid w:val="006042C8"/>
    <w:rsid w:val="00617E3B"/>
    <w:rsid w:val="00677B91"/>
    <w:rsid w:val="006863EF"/>
    <w:rsid w:val="00692835"/>
    <w:rsid w:val="006B708B"/>
    <w:rsid w:val="006C73AD"/>
    <w:rsid w:val="00765469"/>
    <w:rsid w:val="00765F29"/>
    <w:rsid w:val="00767299"/>
    <w:rsid w:val="0078360F"/>
    <w:rsid w:val="00792FAC"/>
    <w:rsid w:val="007955A4"/>
    <w:rsid w:val="00796C12"/>
    <w:rsid w:val="007D219D"/>
    <w:rsid w:val="00830E15"/>
    <w:rsid w:val="00840D30"/>
    <w:rsid w:val="00870B19"/>
    <w:rsid w:val="008736E4"/>
    <w:rsid w:val="00873CDD"/>
    <w:rsid w:val="008835C3"/>
    <w:rsid w:val="008B126F"/>
    <w:rsid w:val="008D280E"/>
    <w:rsid w:val="009441D0"/>
    <w:rsid w:val="009B4A93"/>
    <w:rsid w:val="009D4A23"/>
    <w:rsid w:val="00A648F0"/>
    <w:rsid w:val="00A8261A"/>
    <w:rsid w:val="00AB3136"/>
    <w:rsid w:val="00AB74C3"/>
    <w:rsid w:val="00AD7C42"/>
    <w:rsid w:val="00B007AE"/>
    <w:rsid w:val="00B361AB"/>
    <w:rsid w:val="00B63C31"/>
    <w:rsid w:val="00B84A2B"/>
    <w:rsid w:val="00BB66E4"/>
    <w:rsid w:val="00BC5E57"/>
    <w:rsid w:val="00BF57A4"/>
    <w:rsid w:val="00C04C7E"/>
    <w:rsid w:val="00C26D3A"/>
    <w:rsid w:val="00C85F77"/>
    <w:rsid w:val="00C85FB6"/>
    <w:rsid w:val="00CB27EA"/>
    <w:rsid w:val="00CC173C"/>
    <w:rsid w:val="00CD07F7"/>
    <w:rsid w:val="00CE0E46"/>
    <w:rsid w:val="00D1332D"/>
    <w:rsid w:val="00D13DAB"/>
    <w:rsid w:val="00D147D7"/>
    <w:rsid w:val="00D3723E"/>
    <w:rsid w:val="00DF394E"/>
    <w:rsid w:val="00DF3F86"/>
    <w:rsid w:val="00E2518F"/>
    <w:rsid w:val="00E37220"/>
    <w:rsid w:val="00EA4E9A"/>
    <w:rsid w:val="00EE5292"/>
    <w:rsid w:val="00EE52EA"/>
    <w:rsid w:val="00EF6295"/>
    <w:rsid w:val="00F11B05"/>
    <w:rsid w:val="00F479D5"/>
    <w:rsid w:val="00F95528"/>
    <w:rsid w:val="00FB1CBC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2C8"/>
  </w:style>
  <w:style w:type="paragraph" w:styleId="Footer">
    <w:name w:val="footer"/>
    <w:basedOn w:val="Normal"/>
    <w:link w:val="FooterChar"/>
    <w:uiPriority w:val="99"/>
    <w:semiHidden/>
    <w:unhideWhenUsed/>
    <w:rsid w:val="0060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2C8"/>
  </w:style>
  <w:style w:type="character" w:styleId="FollowedHyperlink">
    <w:name w:val="FollowedHyperlink"/>
    <w:basedOn w:val="DefaultParagraphFont"/>
    <w:uiPriority w:val="99"/>
    <w:semiHidden/>
    <w:unhideWhenUsed/>
    <w:rsid w:val="00677B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voicesdotwordpressdotcom.files.wordpress.com/2016/10/comvoices-2016-state-of-the-sector-survey-summary-final-25-oc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comvoices.org.n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tt@volunteeringnz.org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o@inclusivenz.org.n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voicesdotwordpressdotcom.files.wordpress.com/2016/10/comvoices-2016-state-of-the-sector-survey-snapshot-final-25-oct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Joan</cp:lastModifiedBy>
  <cp:revision>7</cp:revision>
  <cp:lastPrinted>2016-10-24T20:02:00Z</cp:lastPrinted>
  <dcterms:created xsi:type="dcterms:W3CDTF">2016-10-24T20:27:00Z</dcterms:created>
  <dcterms:modified xsi:type="dcterms:W3CDTF">2016-10-25T04:06:00Z</dcterms:modified>
</cp:coreProperties>
</file>